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F02FEF" w:rsidRPr="00F52494" w:rsidTr="00F02FEF">
        <w:tc>
          <w:tcPr>
            <w:tcW w:w="2500" w:type="pct"/>
          </w:tcPr>
          <w:p w:rsidR="00F02FEF" w:rsidRPr="00F52494" w:rsidRDefault="00F02FEF" w:rsidP="00F02FEF">
            <w:pPr>
              <w:pStyle w:val="a3"/>
            </w:pPr>
          </w:p>
        </w:tc>
        <w:tc>
          <w:tcPr>
            <w:tcW w:w="2500" w:type="pct"/>
          </w:tcPr>
          <w:p w:rsidR="00F02FEF" w:rsidRPr="00F52494" w:rsidRDefault="00F02FEF" w:rsidP="00500414">
            <w:pPr>
              <w:pStyle w:val="a3"/>
              <w:jc w:val="center"/>
            </w:pPr>
            <w:r w:rsidRPr="00F52494">
              <w:t>УТВЕРЖДАЮ</w:t>
            </w:r>
          </w:p>
          <w:p w:rsidR="00F02FEF" w:rsidRPr="00F52494" w:rsidRDefault="00F02FEF" w:rsidP="00F02FEF">
            <w:pPr>
              <w:pStyle w:val="a3"/>
            </w:pPr>
          </w:p>
          <w:p w:rsidR="00F02FEF" w:rsidRPr="00F52494" w:rsidRDefault="00F02FEF" w:rsidP="00F02FEF">
            <w:pPr>
              <w:pStyle w:val="a3"/>
              <w:shd w:val="clear" w:color="auto" w:fill="FFFFFE"/>
              <w:jc w:val="right"/>
            </w:pPr>
            <w:r w:rsidRPr="00F52494">
              <w:t xml:space="preserve">Проректор по научной работе </w:t>
            </w:r>
          </w:p>
          <w:p w:rsidR="00F02FEF" w:rsidRPr="00F52494" w:rsidRDefault="00F02FEF" w:rsidP="00F02FEF">
            <w:pPr>
              <w:pStyle w:val="a3"/>
              <w:shd w:val="clear" w:color="auto" w:fill="FFFFFE"/>
              <w:jc w:val="right"/>
              <w:rPr>
                <w:lang w:bidi="he-IL"/>
              </w:rPr>
            </w:pPr>
            <w:r w:rsidRPr="00F52494">
              <w:t xml:space="preserve">ФГАОУ ВО </w:t>
            </w:r>
            <w:r w:rsidRPr="00F52494">
              <w:rPr>
                <w:lang w:bidi="he-IL"/>
              </w:rPr>
              <w:t>«МГТУ»</w:t>
            </w:r>
          </w:p>
          <w:p w:rsidR="00F02FEF" w:rsidRPr="00F52494" w:rsidRDefault="00F02FEF" w:rsidP="00F02FEF">
            <w:pPr>
              <w:pStyle w:val="a3"/>
              <w:shd w:val="clear" w:color="auto" w:fill="FFFFFE"/>
              <w:jc w:val="right"/>
              <w:rPr>
                <w:lang w:bidi="he-IL"/>
              </w:rPr>
            </w:pPr>
            <w:r w:rsidRPr="00F52494">
              <w:rPr>
                <w:lang w:bidi="he-IL"/>
              </w:rPr>
              <w:t xml:space="preserve"> </w:t>
            </w:r>
          </w:p>
          <w:p w:rsidR="00F02FEF" w:rsidRPr="00F52494" w:rsidRDefault="00F02FEF" w:rsidP="00F02FEF">
            <w:pPr>
              <w:pStyle w:val="a3"/>
              <w:jc w:val="right"/>
              <w:rPr>
                <w:w w:val="111"/>
                <w:lang w:bidi="he-IL"/>
              </w:rPr>
            </w:pPr>
            <w:r w:rsidRPr="00F52494">
              <w:rPr>
                <w:lang w:bidi="he-IL"/>
              </w:rPr>
              <w:t>_________________</w:t>
            </w:r>
            <w:r w:rsidR="00500414">
              <w:rPr>
                <w:lang w:val="en-US" w:bidi="he-IL"/>
              </w:rPr>
              <w:t xml:space="preserve"> </w:t>
            </w:r>
            <w:r w:rsidRPr="00F52494">
              <w:rPr>
                <w:lang w:bidi="he-IL"/>
              </w:rPr>
              <w:t xml:space="preserve">Аллояров </w:t>
            </w:r>
            <w:r w:rsidRPr="00F52494">
              <w:rPr>
                <w:w w:val="111"/>
                <w:lang w:bidi="he-IL"/>
              </w:rPr>
              <w:t>К.Б.</w:t>
            </w:r>
          </w:p>
          <w:p w:rsidR="00F02FEF" w:rsidRPr="00F52494" w:rsidRDefault="00F02FEF" w:rsidP="00F02FEF">
            <w:pPr>
              <w:pStyle w:val="a3"/>
              <w:jc w:val="right"/>
              <w:rPr>
                <w:w w:val="111"/>
                <w:lang w:bidi="he-IL"/>
              </w:rPr>
            </w:pPr>
          </w:p>
          <w:p w:rsidR="00F02FEF" w:rsidRPr="00F52494" w:rsidRDefault="00F02FEF" w:rsidP="00F02FEF">
            <w:pPr>
              <w:pStyle w:val="a3"/>
              <w:jc w:val="right"/>
              <w:rPr>
                <w:w w:val="111"/>
                <w:lang w:bidi="he-IL"/>
              </w:rPr>
            </w:pPr>
            <w:r w:rsidRPr="00F52494">
              <w:rPr>
                <w:lang w:bidi="he-IL"/>
              </w:rPr>
              <w:t>« ____</w:t>
            </w:r>
            <w:r w:rsidRPr="00F52494">
              <w:rPr>
                <w:w w:val="105"/>
                <w:lang w:bidi="he-IL"/>
              </w:rPr>
              <w:t>» _________</w:t>
            </w:r>
            <w:bookmarkStart w:id="0" w:name="_GoBack"/>
            <w:bookmarkEnd w:id="0"/>
            <w:r w:rsidRPr="00F52494">
              <w:rPr>
                <w:w w:val="105"/>
                <w:lang w:bidi="he-IL"/>
              </w:rPr>
              <w:t>____</w:t>
            </w:r>
            <w:r w:rsidR="000D0C29">
              <w:rPr>
                <w:w w:val="105"/>
                <w:lang w:val="en-US" w:bidi="he-IL"/>
              </w:rPr>
              <w:t xml:space="preserve"> </w:t>
            </w:r>
            <w:r w:rsidRPr="00F52494">
              <w:rPr>
                <w:lang w:bidi="he-IL"/>
              </w:rPr>
              <w:t>20_____г.</w:t>
            </w:r>
          </w:p>
          <w:p w:rsidR="00F02FEF" w:rsidRPr="00F52494" w:rsidRDefault="00F02FEF" w:rsidP="00F02FEF">
            <w:pPr>
              <w:pStyle w:val="a3"/>
              <w:jc w:val="right"/>
            </w:pPr>
          </w:p>
        </w:tc>
      </w:tr>
    </w:tbl>
    <w:p w:rsidR="00F02FEF" w:rsidRPr="00F52494" w:rsidRDefault="00F02FEF" w:rsidP="00F02FEF">
      <w:pPr>
        <w:pStyle w:val="a3"/>
        <w:shd w:val="clear" w:color="auto" w:fill="FFFFFE"/>
      </w:pPr>
    </w:p>
    <w:p w:rsidR="000B465D" w:rsidRPr="00F52494" w:rsidRDefault="000B465D" w:rsidP="00F02FEF">
      <w:pPr>
        <w:pStyle w:val="a3"/>
        <w:shd w:val="clear" w:color="auto" w:fill="FFFFFE"/>
        <w:jc w:val="center"/>
        <w:rPr>
          <w:lang w:bidi="he-IL"/>
        </w:rPr>
      </w:pPr>
      <w:r w:rsidRPr="00F52494">
        <w:rPr>
          <w:lang w:bidi="he-IL"/>
        </w:rPr>
        <w:t>ЭКСПЕРТНОЕ</w:t>
      </w:r>
      <w:r w:rsidR="00F52494" w:rsidRPr="00F52494">
        <w:rPr>
          <w:lang w:val="en-US" w:bidi="he-IL"/>
        </w:rPr>
        <w:t xml:space="preserve"> </w:t>
      </w:r>
      <w:r w:rsidR="00F52494" w:rsidRPr="00F52494">
        <w:rPr>
          <w:lang w:bidi="he-IL"/>
        </w:rPr>
        <w:t>ЗАКЛЮ</w:t>
      </w:r>
      <w:r w:rsidRPr="00F52494">
        <w:rPr>
          <w:lang w:bidi="he-IL"/>
        </w:rPr>
        <w:t>ЧЕНИЕ</w:t>
      </w:r>
    </w:p>
    <w:p w:rsidR="000B465D" w:rsidRPr="00F52494" w:rsidRDefault="000B465D" w:rsidP="00F02FEF">
      <w:pPr>
        <w:pStyle w:val="a3"/>
        <w:shd w:val="clear" w:color="auto" w:fill="FFFFFE"/>
        <w:jc w:val="center"/>
        <w:rPr>
          <w:lang w:bidi="he-IL"/>
        </w:rPr>
      </w:pPr>
      <w:r w:rsidRPr="00F52494">
        <w:rPr>
          <w:lang w:bidi="he-IL"/>
        </w:rPr>
        <w:t>О ВОЗМОЖНОСТИ ОТКРЫТОЙ ПУБЛИКАЦИИ МАТЕРИАЛОВ</w:t>
      </w:r>
    </w:p>
    <w:p w:rsidR="00F02FEF" w:rsidRPr="00F52494" w:rsidRDefault="00F02FEF" w:rsidP="00F02FEF">
      <w:pPr>
        <w:pStyle w:val="a3"/>
        <w:shd w:val="clear" w:color="auto" w:fill="FFFFFE"/>
        <w:jc w:val="center"/>
        <w:rPr>
          <w:lang w:bidi="he-IL"/>
        </w:rPr>
      </w:pPr>
    </w:p>
    <w:p w:rsidR="000B465D" w:rsidRDefault="000B465D" w:rsidP="00F02FEF">
      <w:pPr>
        <w:pStyle w:val="a3"/>
        <w:shd w:val="clear" w:color="auto" w:fill="FFFFFE"/>
        <w:ind w:firstLine="720"/>
        <w:jc w:val="both"/>
        <w:rPr>
          <w:lang w:val="en-US" w:bidi="he-IL"/>
        </w:rPr>
      </w:pPr>
      <w:r w:rsidRPr="00F52494">
        <w:rPr>
          <w:lang w:bidi="he-IL"/>
        </w:rPr>
        <w:t xml:space="preserve">Экспертная комиссия (эксперт) Федерального государственного автономного образовательного учреждения высшего образования «Мурманский государственный технический университет» в составе: </w:t>
      </w:r>
    </w:p>
    <w:p w:rsidR="000D0C29" w:rsidRPr="000D0C29" w:rsidRDefault="000D0C29" w:rsidP="000D0C29">
      <w:pPr>
        <w:pStyle w:val="a3"/>
        <w:rPr>
          <w:lang w:bidi="he-IL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0D0C29" w:rsidRPr="00575C52" w:rsidTr="00CF6CA4">
        <w:tc>
          <w:tcPr>
            <w:tcW w:w="9606" w:type="dxa"/>
            <w:tcBorders>
              <w:bottom w:val="single" w:sz="4" w:space="0" w:color="auto"/>
            </w:tcBorders>
            <w:hideMark/>
          </w:tcPr>
          <w:p w:rsidR="000D0C29" w:rsidRPr="00575C52" w:rsidRDefault="000D0C29" w:rsidP="00CF6CA4">
            <w:pPr>
              <w:tabs>
                <w:tab w:val="left" w:pos="4962"/>
                <w:tab w:val="left" w:pos="9910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0C29" w:rsidRPr="00575C52" w:rsidTr="00CF6CA4">
        <w:tc>
          <w:tcPr>
            <w:tcW w:w="9606" w:type="dxa"/>
            <w:tcBorders>
              <w:bottom w:val="single" w:sz="4" w:space="0" w:color="auto"/>
            </w:tcBorders>
            <w:hideMark/>
          </w:tcPr>
          <w:p w:rsidR="000D0C29" w:rsidRPr="00575C52" w:rsidRDefault="000D0C29" w:rsidP="00CF6CA4">
            <w:pPr>
              <w:tabs>
                <w:tab w:val="left" w:pos="4962"/>
                <w:tab w:val="left" w:pos="9910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5C52" w:rsidRPr="00575C52" w:rsidTr="000D0C29">
        <w:tc>
          <w:tcPr>
            <w:tcW w:w="9606" w:type="dxa"/>
            <w:tcBorders>
              <w:top w:val="single" w:sz="4" w:space="0" w:color="auto"/>
            </w:tcBorders>
            <w:hideMark/>
          </w:tcPr>
          <w:p w:rsidR="00575C52" w:rsidRPr="00575C52" w:rsidRDefault="00575C52" w:rsidP="00575C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C52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(Ф.И.О. членов комиссии, наименование должностей)</w:t>
            </w:r>
          </w:p>
        </w:tc>
      </w:tr>
    </w:tbl>
    <w:p w:rsidR="00F02FEF" w:rsidRDefault="00F02FEF" w:rsidP="00F02FEF">
      <w:pPr>
        <w:pStyle w:val="a3"/>
        <w:jc w:val="both"/>
        <w:rPr>
          <w:lang w:val="en-US" w:bidi="he-IL"/>
        </w:rPr>
      </w:pPr>
      <w:r w:rsidRPr="00F52494">
        <w:rPr>
          <w:lang w:bidi="he-IL"/>
        </w:rPr>
        <w:t>в период с «___»</w:t>
      </w:r>
      <w:r w:rsidR="00575C52" w:rsidRPr="00575C52">
        <w:rPr>
          <w:lang w:bidi="he-IL"/>
        </w:rPr>
        <w:t xml:space="preserve"> </w:t>
      </w:r>
      <w:r w:rsidRPr="00F52494">
        <w:rPr>
          <w:lang w:bidi="he-IL"/>
        </w:rPr>
        <w:t>________</w:t>
      </w:r>
      <w:r w:rsidR="00575C52" w:rsidRPr="00575C52">
        <w:rPr>
          <w:lang w:bidi="he-IL"/>
        </w:rPr>
        <w:t xml:space="preserve"> </w:t>
      </w:r>
      <w:r w:rsidRPr="00F52494">
        <w:rPr>
          <w:lang w:bidi="he-IL"/>
        </w:rPr>
        <w:t>20__</w:t>
      </w:r>
      <w:r w:rsidR="00575C52">
        <w:rPr>
          <w:lang w:val="en-US" w:bidi="he-IL"/>
        </w:rPr>
        <w:t> </w:t>
      </w:r>
      <w:r w:rsidRPr="00F52494">
        <w:rPr>
          <w:lang w:bidi="he-IL"/>
        </w:rPr>
        <w:t xml:space="preserve">г. по </w:t>
      </w:r>
      <w:r w:rsidR="00575C52" w:rsidRPr="00F52494">
        <w:rPr>
          <w:lang w:bidi="he-IL"/>
        </w:rPr>
        <w:t>«___»</w:t>
      </w:r>
      <w:r w:rsidR="00575C52" w:rsidRPr="00575C52">
        <w:rPr>
          <w:lang w:bidi="he-IL"/>
        </w:rPr>
        <w:t xml:space="preserve"> </w:t>
      </w:r>
      <w:r w:rsidR="00575C52" w:rsidRPr="00F52494">
        <w:rPr>
          <w:lang w:bidi="he-IL"/>
        </w:rPr>
        <w:t>________</w:t>
      </w:r>
      <w:r w:rsidR="00575C52" w:rsidRPr="00575C52">
        <w:rPr>
          <w:lang w:bidi="he-IL"/>
        </w:rPr>
        <w:t xml:space="preserve"> </w:t>
      </w:r>
      <w:r w:rsidR="00575C52" w:rsidRPr="00F52494">
        <w:rPr>
          <w:lang w:bidi="he-IL"/>
        </w:rPr>
        <w:t>20__</w:t>
      </w:r>
      <w:r w:rsidR="00575C52">
        <w:rPr>
          <w:lang w:val="en-US" w:bidi="he-IL"/>
        </w:rPr>
        <w:t> </w:t>
      </w:r>
      <w:r w:rsidR="00575C52" w:rsidRPr="00F52494">
        <w:rPr>
          <w:lang w:bidi="he-IL"/>
        </w:rPr>
        <w:t xml:space="preserve">г. </w:t>
      </w:r>
      <w:r w:rsidRPr="00F52494">
        <w:rPr>
          <w:lang w:bidi="he-IL"/>
        </w:rPr>
        <w:t>провела экспертизу</w:t>
      </w:r>
      <w:r w:rsidR="00575C52" w:rsidRPr="00575C52">
        <w:rPr>
          <w:lang w:bidi="he-IL"/>
        </w:rPr>
        <w:t xml:space="preserve"> </w:t>
      </w:r>
      <w:r w:rsidR="00575C52" w:rsidRPr="00F52494">
        <w:rPr>
          <w:lang w:bidi="he-IL"/>
        </w:rPr>
        <w:t>материалов</w:t>
      </w:r>
    </w:p>
    <w:p w:rsidR="000D0C29" w:rsidRPr="000D0C29" w:rsidRDefault="000D0C29" w:rsidP="00F02FEF">
      <w:pPr>
        <w:pStyle w:val="a3"/>
        <w:jc w:val="both"/>
        <w:rPr>
          <w:lang w:val="en-US" w:bidi="he-IL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0D0C29" w:rsidRPr="00575C52" w:rsidTr="000D0C29">
        <w:tc>
          <w:tcPr>
            <w:tcW w:w="9606" w:type="dxa"/>
            <w:tcBorders>
              <w:bottom w:val="single" w:sz="4" w:space="0" w:color="auto"/>
            </w:tcBorders>
            <w:hideMark/>
          </w:tcPr>
          <w:p w:rsidR="000D0C29" w:rsidRPr="00575C52" w:rsidRDefault="000D0C29" w:rsidP="000D0C29">
            <w:pPr>
              <w:tabs>
                <w:tab w:val="left" w:pos="4962"/>
                <w:tab w:val="left" w:pos="9910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5C52" w:rsidRPr="00575C52" w:rsidTr="000D0C29">
        <w:tc>
          <w:tcPr>
            <w:tcW w:w="9606" w:type="dxa"/>
            <w:tcBorders>
              <w:bottom w:val="single" w:sz="4" w:space="0" w:color="auto"/>
            </w:tcBorders>
            <w:hideMark/>
          </w:tcPr>
          <w:p w:rsidR="00575C52" w:rsidRPr="00575C52" w:rsidRDefault="00575C52" w:rsidP="000D0C29">
            <w:pPr>
              <w:tabs>
                <w:tab w:val="left" w:pos="4962"/>
                <w:tab w:val="left" w:pos="9910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5C52" w:rsidRPr="00575C52" w:rsidTr="000D0C29">
        <w:tc>
          <w:tcPr>
            <w:tcW w:w="9606" w:type="dxa"/>
            <w:tcBorders>
              <w:top w:val="single" w:sz="4" w:space="0" w:color="auto"/>
            </w:tcBorders>
            <w:hideMark/>
          </w:tcPr>
          <w:p w:rsidR="00575C52" w:rsidRPr="00575C52" w:rsidRDefault="00575C52" w:rsidP="00575C5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75C52">
              <w:rPr>
                <w:rFonts w:ascii="Times New Roman" w:eastAsia="Calibri" w:hAnsi="Times New Roman"/>
                <w:sz w:val="20"/>
                <w:szCs w:val="20"/>
                <w:vertAlign w:val="superscript"/>
                <w:lang w:eastAsia="en-US"/>
              </w:rPr>
              <w:t>(наименование материалов, подлежащих экспертизе)</w:t>
            </w:r>
          </w:p>
        </w:tc>
      </w:tr>
    </w:tbl>
    <w:p w:rsidR="00F02FEF" w:rsidRPr="00F52494" w:rsidRDefault="00F02FEF" w:rsidP="00F02FEF">
      <w:pPr>
        <w:pStyle w:val="a3"/>
        <w:shd w:val="clear" w:color="auto" w:fill="FFFFFE"/>
        <w:jc w:val="both"/>
        <w:rPr>
          <w:lang w:bidi="he-IL"/>
        </w:rPr>
      </w:pPr>
      <w:r w:rsidRPr="00F52494">
        <w:rPr>
          <w:lang w:bidi="he-IL"/>
        </w:rPr>
        <w:t xml:space="preserve">на предмет отсутствия (наличия) в них сведений, составляющих государственную тайну, и возможности (невозможности) их открытого опубликования. </w:t>
      </w:r>
    </w:p>
    <w:p w:rsidR="00F02FEF" w:rsidRPr="00F52494" w:rsidRDefault="00F02FEF" w:rsidP="00575C52">
      <w:pPr>
        <w:pStyle w:val="a3"/>
        <w:shd w:val="clear" w:color="auto" w:fill="FFFFFE"/>
        <w:ind w:firstLine="709"/>
        <w:jc w:val="both"/>
        <w:rPr>
          <w:lang w:bidi="he-IL"/>
        </w:rPr>
      </w:pPr>
      <w:r w:rsidRPr="00F52494">
        <w:rPr>
          <w:lang w:bidi="he-IL"/>
        </w:rPr>
        <w:t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</w:t>
      </w:r>
      <w:r w:rsidR="00575C52">
        <w:rPr>
          <w:lang w:val="en-US" w:bidi="he-IL"/>
        </w:rPr>
        <w:t> </w:t>
      </w:r>
      <w:r w:rsidRPr="00F52494">
        <w:rPr>
          <w:lang w:bidi="he-IL"/>
        </w:rPr>
        <w:t xml:space="preserve">г. </w:t>
      </w:r>
      <w:r w:rsidR="000B465D" w:rsidRPr="00F52494">
        <w:rPr>
          <w:lang w:bidi="he-IL"/>
        </w:rPr>
        <w:t>№</w:t>
      </w:r>
      <w:r w:rsidRPr="00F52494">
        <w:rPr>
          <w:lang w:bidi="he-IL"/>
        </w:rPr>
        <w:t xml:space="preserve">1203, а также Перечнем сведений, подлежащих засекречиванию, Министерства образования и науки Российской Федерации, утвержденным приказом </w:t>
      </w:r>
      <w:proofErr w:type="spellStart"/>
      <w:r w:rsidRPr="00F52494">
        <w:rPr>
          <w:lang w:bidi="he-IL"/>
        </w:rPr>
        <w:t>Минобрнауки</w:t>
      </w:r>
      <w:proofErr w:type="spellEnd"/>
      <w:r w:rsidRPr="00F52494">
        <w:rPr>
          <w:lang w:bidi="he-IL"/>
        </w:rPr>
        <w:t xml:space="preserve"> России 10 ноября 2014</w:t>
      </w:r>
      <w:r w:rsidR="00575C52">
        <w:rPr>
          <w:lang w:val="en-US" w:bidi="he-IL"/>
        </w:rPr>
        <w:t> </w:t>
      </w:r>
      <w:r w:rsidRPr="00F52494">
        <w:rPr>
          <w:lang w:bidi="he-IL"/>
        </w:rPr>
        <w:t xml:space="preserve">г. </w:t>
      </w:r>
      <w:r w:rsidR="000B465D" w:rsidRPr="00F52494">
        <w:rPr>
          <w:lang w:bidi="he-IL"/>
        </w:rPr>
        <w:t xml:space="preserve">№ </w:t>
      </w:r>
      <w:r w:rsidRPr="00F52494">
        <w:rPr>
          <w:lang w:bidi="he-IL"/>
        </w:rPr>
        <w:t>35с, комиссия установила</w:t>
      </w:r>
      <w:r w:rsidR="00575C52" w:rsidRPr="00575C52">
        <w:rPr>
          <w:lang w:bidi="he-IL"/>
        </w:rPr>
        <w:t xml:space="preserve"> </w:t>
      </w:r>
      <w:r w:rsidR="00575C52">
        <w:rPr>
          <w:lang w:bidi="he-IL"/>
        </w:rPr>
        <w:t>следующее</w:t>
      </w:r>
      <w:r w:rsidRPr="00F52494">
        <w:rPr>
          <w:lang w:bidi="he-IL"/>
        </w:rPr>
        <w:t xml:space="preserve">: </w:t>
      </w:r>
    </w:p>
    <w:p w:rsidR="00F02FEF" w:rsidRDefault="00F02FEF" w:rsidP="00F02FEF">
      <w:pPr>
        <w:pStyle w:val="a3"/>
        <w:shd w:val="clear" w:color="auto" w:fill="FFFFFE"/>
        <w:jc w:val="both"/>
        <w:rPr>
          <w:lang w:val="en-US" w:bidi="he-IL"/>
        </w:rPr>
      </w:pPr>
      <w:r w:rsidRPr="00F52494">
        <w:rPr>
          <w:lang w:bidi="he-IL"/>
        </w:rPr>
        <w:t xml:space="preserve">Сведения, содержащиеся в рассматриваемых материалах, </w:t>
      </w:r>
    </w:p>
    <w:p w:rsidR="000D0C29" w:rsidRPr="000D0C29" w:rsidRDefault="000D0C29" w:rsidP="00F02FEF">
      <w:pPr>
        <w:pStyle w:val="a3"/>
        <w:shd w:val="clear" w:color="auto" w:fill="FFFFFE"/>
        <w:jc w:val="both"/>
        <w:rPr>
          <w:lang w:val="en-US" w:bidi="he-IL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0D0C29" w:rsidRPr="00575C52" w:rsidTr="00AF4813">
        <w:tc>
          <w:tcPr>
            <w:tcW w:w="9606" w:type="dxa"/>
            <w:tcBorders>
              <w:bottom w:val="single" w:sz="4" w:space="0" w:color="auto"/>
            </w:tcBorders>
            <w:hideMark/>
          </w:tcPr>
          <w:p w:rsidR="000D0C29" w:rsidRPr="00575C52" w:rsidRDefault="000D0C29" w:rsidP="00AF4813">
            <w:pPr>
              <w:tabs>
                <w:tab w:val="left" w:pos="4962"/>
                <w:tab w:val="left" w:pos="9910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D0C29" w:rsidRPr="00575C52" w:rsidTr="00AF4813">
        <w:tc>
          <w:tcPr>
            <w:tcW w:w="9606" w:type="dxa"/>
            <w:tcBorders>
              <w:bottom w:val="single" w:sz="4" w:space="0" w:color="auto"/>
            </w:tcBorders>
            <w:hideMark/>
          </w:tcPr>
          <w:p w:rsidR="000D0C29" w:rsidRPr="00575C52" w:rsidRDefault="000D0C29" w:rsidP="00AF4813">
            <w:pPr>
              <w:tabs>
                <w:tab w:val="left" w:pos="4962"/>
                <w:tab w:val="left" w:pos="9910"/>
              </w:tabs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75C52" w:rsidRPr="00B33658" w:rsidTr="001C0F30">
        <w:tc>
          <w:tcPr>
            <w:tcW w:w="9606" w:type="dxa"/>
            <w:tcBorders>
              <w:top w:val="single" w:sz="4" w:space="0" w:color="auto"/>
            </w:tcBorders>
          </w:tcPr>
          <w:p w:rsidR="00575C52" w:rsidRPr="00B33658" w:rsidRDefault="00575C52" w:rsidP="001C0F3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658">
              <w:rPr>
                <w:rFonts w:ascii="Times New Roman" w:hAnsi="Times New Roman"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указываются сведения, содержащиеся в материалах</w:t>
            </w:r>
            <w:r w:rsidRPr="00B33658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</w:tr>
    </w:tbl>
    <w:p w:rsidR="00F02FEF" w:rsidRPr="00F52494" w:rsidRDefault="00F02FEF" w:rsidP="00F02FEF">
      <w:pPr>
        <w:pStyle w:val="a3"/>
        <w:shd w:val="clear" w:color="auto" w:fill="FFFFFE"/>
        <w:jc w:val="both"/>
        <w:rPr>
          <w:lang w:bidi="he-IL"/>
        </w:rPr>
      </w:pPr>
      <w:r w:rsidRPr="00F52494">
        <w:rPr>
          <w:lang w:bidi="he-IL"/>
        </w:rPr>
        <w:t>не попадают под действие Перечня сведений, составляющих государственную тайну (статья 5</w:t>
      </w:r>
      <w:r w:rsidR="00575C52">
        <w:rPr>
          <w:lang w:bidi="he-IL"/>
        </w:rPr>
        <w:t> </w:t>
      </w:r>
      <w:r w:rsidRPr="00F52494">
        <w:rPr>
          <w:lang w:bidi="he-IL"/>
        </w:rPr>
        <w:t>Закона Российской Федерации «О государственной тайне») не относятся к Перечню сведений, отнесенных к государственной тайне, утвержденному Указом президента Российской Федерации от 30 ноября 1995</w:t>
      </w:r>
      <w:r w:rsidR="00575C52">
        <w:rPr>
          <w:lang w:bidi="he-IL"/>
        </w:rPr>
        <w:t> </w:t>
      </w:r>
      <w:r w:rsidRPr="00F52494">
        <w:rPr>
          <w:lang w:bidi="he-IL"/>
        </w:rPr>
        <w:t xml:space="preserve">г. </w:t>
      </w:r>
      <w:r w:rsidR="000B465D" w:rsidRPr="00F52494">
        <w:rPr>
          <w:lang w:bidi="he-IL"/>
        </w:rPr>
        <w:t>№</w:t>
      </w:r>
      <w:r w:rsidR="00575C52">
        <w:rPr>
          <w:lang w:bidi="he-IL"/>
        </w:rPr>
        <w:t> </w:t>
      </w:r>
      <w:r w:rsidRPr="00F52494">
        <w:rPr>
          <w:lang w:bidi="he-IL"/>
        </w:rPr>
        <w:t xml:space="preserve">1203, не подлежат </w:t>
      </w:r>
      <w:proofErr w:type="gramStart"/>
      <w:r w:rsidRPr="00F52494">
        <w:rPr>
          <w:lang w:bidi="he-IL"/>
        </w:rPr>
        <w:t>засекречиванию</w:t>
      </w:r>
      <w:proofErr w:type="gramEnd"/>
      <w:r w:rsidRPr="00F52494">
        <w:rPr>
          <w:lang w:bidi="he-IL"/>
        </w:rPr>
        <w:t xml:space="preserve"> и данные материалы могут быть открыто опубликованы. </w:t>
      </w:r>
    </w:p>
    <w:p w:rsidR="00F02FEF" w:rsidRDefault="00F02FEF" w:rsidP="00F02FEF">
      <w:pPr>
        <w:pStyle w:val="a3"/>
        <w:rPr>
          <w:lang w:bidi="he-IL"/>
        </w:rPr>
      </w:pPr>
    </w:p>
    <w:p w:rsidR="00F02FEF" w:rsidRPr="00F52494" w:rsidRDefault="00F02FEF" w:rsidP="00F02FEF">
      <w:pPr>
        <w:pStyle w:val="a3"/>
        <w:shd w:val="clear" w:color="auto" w:fill="FFFFFE"/>
        <w:rPr>
          <w:lang w:bidi="he-IL"/>
        </w:rPr>
      </w:pPr>
      <w:r w:rsidRPr="00F52494">
        <w:rPr>
          <w:lang w:bidi="he-IL"/>
        </w:rPr>
        <w:t xml:space="preserve">Члены комиссии (руководитель-эксперт)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494"/>
      </w:tblGrid>
      <w:tr w:rsidR="00F52494" w:rsidRPr="00F52494" w:rsidTr="003467E0">
        <w:tc>
          <w:tcPr>
            <w:tcW w:w="675" w:type="dxa"/>
          </w:tcPr>
          <w:p w:rsidR="00F02FEF" w:rsidRPr="00F52494" w:rsidRDefault="00F02FEF" w:rsidP="000D0C29">
            <w:pPr>
              <w:pStyle w:val="a3"/>
              <w:spacing w:line="360" w:lineRule="auto"/>
              <w:rPr>
                <w:lang w:bidi="he-I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02FEF" w:rsidRPr="00F52494" w:rsidRDefault="00F02FEF" w:rsidP="000D0C29">
            <w:pPr>
              <w:pStyle w:val="a3"/>
              <w:spacing w:line="360" w:lineRule="auto"/>
              <w:rPr>
                <w:lang w:bidi="he-IL"/>
              </w:rPr>
            </w:pPr>
          </w:p>
        </w:tc>
        <w:tc>
          <w:tcPr>
            <w:tcW w:w="4494" w:type="dxa"/>
          </w:tcPr>
          <w:p w:rsidR="00F02FEF" w:rsidRPr="00F52494" w:rsidRDefault="00F02FEF" w:rsidP="000D0C29">
            <w:pPr>
              <w:pStyle w:val="a3"/>
              <w:spacing w:line="360" w:lineRule="auto"/>
              <w:rPr>
                <w:lang w:bidi="he-IL"/>
              </w:rPr>
            </w:pPr>
          </w:p>
        </w:tc>
      </w:tr>
      <w:tr w:rsidR="00F52494" w:rsidRPr="00F52494" w:rsidTr="003467E0">
        <w:tc>
          <w:tcPr>
            <w:tcW w:w="675" w:type="dxa"/>
          </w:tcPr>
          <w:p w:rsidR="00F02FEF" w:rsidRPr="00F52494" w:rsidRDefault="00F02FEF" w:rsidP="00F02FEF">
            <w:pPr>
              <w:pStyle w:val="a3"/>
              <w:rPr>
                <w:lang w:bidi="he-I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02FEF" w:rsidRPr="00575C52" w:rsidRDefault="00F02FEF" w:rsidP="003467E0">
            <w:pPr>
              <w:pStyle w:val="a3"/>
              <w:shd w:val="clear" w:color="auto" w:fill="FFFFFE"/>
              <w:jc w:val="center"/>
              <w:rPr>
                <w:sz w:val="20"/>
                <w:vertAlign w:val="superscript"/>
                <w:lang w:bidi="he-IL"/>
              </w:rPr>
            </w:pPr>
            <w:r w:rsidRPr="00575C52">
              <w:rPr>
                <w:sz w:val="20"/>
                <w:vertAlign w:val="superscript"/>
                <w:lang w:bidi="he-IL"/>
              </w:rPr>
              <w:t>(подпись, инициалы и фамилия)</w:t>
            </w:r>
          </w:p>
          <w:p w:rsidR="00F02FEF" w:rsidRPr="00F52494" w:rsidRDefault="00F02FEF" w:rsidP="003467E0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4494" w:type="dxa"/>
          </w:tcPr>
          <w:p w:rsidR="00F02FEF" w:rsidRPr="00F52494" w:rsidRDefault="00F02FEF" w:rsidP="00F02FEF">
            <w:pPr>
              <w:pStyle w:val="a3"/>
              <w:rPr>
                <w:lang w:bidi="he-IL"/>
              </w:rPr>
            </w:pPr>
          </w:p>
        </w:tc>
      </w:tr>
      <w:tr w:rsidR="00F52494" w:rsidRPr="00F52494" w:rsidTr="003467E0">
        <w:tc>
          <w:tcPr>
            <w:tcW w:w="675" w:type="dxa"/>
          </w:tcPr>
          <w:p w:rsidR="00F02FEF" w:rsidRPr="00F52494" w:rsidRDefault="00F02FEF" w:rsidP="00F02FEF">
            <w:pPr>
              <w:pStyle w:val="a3"/>
              <w:rPr>
                <w:lang w:bidi="he-I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02FEF" w:rsidRPr="00575C52" w:rsidRDefault="00F02FEF" w:rsidP="003467E0">
            <w:pPr>
              <w:pStyle w:val="a3"/>
              <w:shd w:val="clear" w:color="auto" w:fill="FFFFFE"/>
              <w:jc w:val="center"/>
              <w:rPr>
                <w:sz w:val="20"/>
                <w:vertAlign w:val="superscript"/>
                <w:lang w:bidi="he-IL"/>
              </w:rPr>
            </w:pPr>
            <w:r w:rsidRPr="00575C52">
              <w:rPr>
                <w:sz w:val="20"/>
                <w:vertAlign w:val="superscript"/>
                <w:lang w:bidi="he-IL"/>
              </w:rPr>
              <w:t>(подпись, инициалы и фамилия)</w:t>
            </w:r>
          </w:p>
          <w:p w:rsidR="00F02FEF" w:rsidRPr="00F52494" w:rsidRDefault="00F02FEF" w:rsidP="003467E0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4494" w:type="dxa"/>
          </w:tcPr>
          <w:p w:rsidR="00F02FEF" w:rsidRPr="00F52494" w:rsidRDefault="00F02FEF" w:rsidP="00F02FEF">
            <w:pPr>
              <w:pStyle w:val="a3"/>
              <w:rPr>
                <w:lang w:bidi="he-IL"/>
              </w:rPr>
            </w:pPr>
          </w:p>
        </w:tc>
      </w:tr>
      <w:tr w:rsidR="00F02FEF" w:rsidRPr="00F52494" w:rsidTr="003467E0">
        <w:tc>
          <w:tcPr>
            <w:tcW w:w="675" w:type="dxa"/>
          </w:tcPr>
          <w:p w:rsidR="00F02FEF" w:rsidRPr="00F52494" w:rsidRDefault="00F02FEF" w:rsidP="00F02FEF">
            <w:pPr>
              <w:pStyle w:val="a3"/>
              <w:rPr>
                <w:lang w:bidi="he-I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02FEF" w:rsidRPr="00575C52" w:rsidRDefault="00F02FEF" w:rsidP="003467E0">
            <w:pPr>
              <w:pStyle w:val="a3"/>
              <w:shd w:val="clear" w:color="auto" w:fill="FFFFFE"/>
              <w:jc w:val="center"/>
              <w:rPr>
                <w:sz w:val="20"/>
                <w:vertAlign w:val="superscript"/>
                <w:lang w:bidi="he-IL"/>
              </w:rPr>
            </w:pPr>
            <w:r w:rsidRPr="00575C52">
              <w:rPr>
                <w:sz w:val="20"/>
                <w:vertAlign w:val="superscript"/>
                <w:lang w:bidi="he-IL"/>
              </w:rPr>
              <w:t>(подпись, инициалы и фамилия)</w:t>
            </w:r>
          </w:p>
          <w:p w:rsidR="00F02FEF" w:rsidRPr="00F52494" w:rsidRDefault="00F02FEF" w:rsidP="003467E0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4494" w:type="dxa"/>
          </w:tcPr>
          <w:p w:rsidR="00F02FEF" w:rsidRPr="00F52494" w:rsidRDefault="00F02FEF" w:rsidP="00F02FEF">
            <w:pPr>
              <w:pStyle w:val="a3"/>
              <w:rPr>
                <w:lang w:bidi="he-IL"/>
              </w:rPr>
            </w:pPr>
          </w:p>
        </w:tc>
      </w:tr>
    </w:tbl>
    <w:p w:rsidR="00F02FEF" w:rsidRPr="00F52494" w:rsidRDefault="00F02FEF" w:rsidP="00575C52">
      <w:pPr>
        <w:pStyle w:val="a3"/>
        <w:shd w:val="clear" w:color="auto" w:fill="FFFFFE"/>
        <w:rPr>
          <w:sz w:val="20"/>
          <w:lang w:bidi="he-IL"/>
        </w:rPr>
      </w:pPr>
    </w:p>
    <w:sectPr w:rsidR="00F02FEF" w:rsidRPr="00F52494" w:rsidSect="00F02FEF">
      <w:type w:val="continuous"/>
      <w:pgSz w:w="11900" w:h="1684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AA" w:rsidRDefault="00245CAA" w:rsidP="00575C52">
      <w:pPr>
        <w:spacing w:after="0" w:line="240" w:lineRule="auto"/>
      </w:pPr>
      <w:r>
        <w:separator/>
      </w:r>
    </w:p>
  </w:endnote>
  <w:endnote w:type="continuationSeparator" w:id="0">
    <w:p w:rsidR="00245CAA" w:rsidRDefault="00245CAA" w:rsidP="0057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AA" w:rsidRDefault="00245CAA" w:rsidP="00575C52">
      <w:pPr>
        <w:spacing w:after="0" w:line="240" w:lineRule="auto"/>
      </w:pPr>
      <w:r>
        <w:separator/>
      </w:r>
    </w:p>
  </w:footnote>
  <w:footnote w:type="continuationSeparator" w:id="0">
    <w:p w:rsidR="00245CAA" w:rsidRDefault="00245CAA" w:rsidP="00575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557"/>
    <w:multiLevelType w:val="hybridMultilevel"/>
    <w:tmpl w:val="857432C2"/>
    <w:lvl w:ilvl="0" w:tplc="CC64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B465D"/>
    <w:rsid w:val="000D0C29"/>
    <w:rsid w:val="00245CAA"/>
    <w:rsid w:val="003467E0"/>
    <w:rsid w:val="003B7B7E"/>
    <w:rsid w:val="00500414"/>
    <w:rsid w:val="00575C52"/>
    <w:rsid w:val="006049A4"/>
    <w:rsid w:val="008058B8"/>
    <w:rsid w:val="008B6ACF"/>
    <w:rsid w:val="00C344D8"/>
    <w:rsid w:val="00F02FEF"/>
    <w:rsid w:val="00F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0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75C5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75C52"/>
    <w:rPr>
      <w:rFonts w:eastAsia="Calibr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575C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0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75C5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75C52"/>
    <w:rPr>
      <w:rFonts w:eastAsia="Calibr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575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Аллояров Константин Борисович</cp:lastModifiedBy>
  <cp:revision>6</cp:revision>
  <cp:lastPrinted>2023-05-17T09:19:00Z</cp:lastPrinted>
  <dcterms:created xsi:type="dcterms:W3CDTF">2021-06-09T08:22:00Z</dcterms:created>
  <dcterms:modified xsi:type="dcterms:W3CDTF">2023-05-17T09:23:00Z</dcterms:modified>
</cp:coreProperties>
</file>